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B3" w:rsidRDefault="003652B3"/>
    <w:p w:rsidR="0000001E" w:rsidRPr="005249AC" w:rsidRDefault="0000001E" w:rsidP="0000001E">
      <w:pPr>
        <w:pStyle w:val="PargrafodaLista1"/>
        <w:tabs>
          <w:tab w:val="left" w:pos="10065"/>
          <w:tab w:val="left" w:pos="11624"/>
        </w:tabs>
        <w:spacing w:line="480" w:lineRule="auto"/>
        <w:jc w:val="both"/>
        <w:rPr>
          <w:rFonts w:cs="Times New Roman"/>
          <w:noProof/>
          <w:sz w:val="22"/>
          <w:szCs w:val="22"/>
        </w:rPr>
      </w:pPr>
      <w:r w:rsidRPr="00940771">
        <w:rPr>
          <w:rFonts w:cs="Times New Roman"/>
          <w:noProof/>
          <w:sz w:val="22"/>
          <w:szCs w:val="22"/>
        </w:rPr>
        <w:t>Tabela 4.</w:t>
      </w:r>
      <w:r w:rsidRPr="005249AC">
        <w:rPr>
          <w:rFonts w:cs="Times New Roman"/>
          <w:b/>
          <w:noProof/>
          <w:sz w:val="22"/>
          <w:szCs w:val="22"/>
        </w:rPr>
        <w:t xml:space="preserve"> </w:t>
      </w:r>
      <w:r w:rsidRPr="005249AC">
        <w:rPr>
          <w:rFonts w:cs="Times New Roman"/>
          <w:noProof/>
          <w:sz w:val="22"/>
          <w:szCs w:val="22"/>
        </w:rPr>
        <w:t xml:space="preserve"> Resultados da análise de similaridade de percentagens (SIMPER) entre as estações seca  e chuvosa e os extratos batimétricos (I, II e III).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7"/>
        <w:gridCol w:w="1699"/>
        <w:gridCol w:w="1597"/>
        <w:gridCol w:w="1090"/>
        <w:gridCol w:w="1234"/>
      </w:tblGrid>
      <w:tr w:rsidR="0000001E" w:rsidRPr="005249AC" w:rsidTr="005E5915">
        <w:trPr>
          <w:trHeight w:val="36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Entre grupos (Raias)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Seca x Chuvosa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I x II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I x III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II x III</w:t>
            </w:r>
          </w:p>
        </w:tc>
      </w:tr>
      <w:tr w:rsidR="0000001E" w:rsidRPr="005249AC" w:rsidTr="005E5915">
        <w:trPr>
          <w:trHeight w:val="49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Dissimilaridade média (%)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53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55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72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64</w:t>
            </w:r>
          </w:p>
        </w:tc>
      </w:tr>
      <w:tr w:rsidR="0000001E" w:rsidRPr="005249AC" w:rsidTr="005E5915">
        <w:trPr>
          <w:trHeight w:val="38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 xml:space="preserve">Espécies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Contribuicão%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</w:tc>
      </w:tr>
      <w:tr w:rsidR="0000001E" w:rsidRPr="005249AC" w:rsidTr="005E5915">
        <w:trPr>
          <w:trHeight w:val="36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noProof/>
                <w:sz w:val="22"/>
                <w:szCs w:val="22"/>
              </w:rPr>
            </w:pPr>
            <w:r w:rsidRPr="005249AC">
              <w:rPr>
                <w:rFonts w:cs="Times New Roman"/>
                <w:i/>
                <w:noProof/>
                <w:sz w:val="22"/>
                <w:szCs w:val="22"/>
              </w:rPr>
              <w:t>H. guttatus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26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29</w:t>
            </w:r>
          </w:p>
        </w:tc>
      </w:tr>
      <w:tr w:rsidR="0000001E" w:rsidRPr="005249AC" w:rsidTr="005E5915">
        <w:trPr>
          <w:trHeight w:val="38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noProof/>
                <w:sz w:val="22"/>
                <w:szCs w:val="22"/>
              </w:rPr>
            </w:pPr>
            <w:r w:rsidRPr="005249AC">
              <w:rPr>
                <w:rFonts w:cs="Times New Roman"/>
                <w:i/>
                <w:noProof/>
                <w:sz w:val="22"/>
                <w:szCs w:val="22"/>
              </w:rPr>
              <w:t>H. americanus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24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24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24</w:t>
            </w:r>
          </w:p>
        </w:tc>
      </w:tr>
      <w:tr w:rsidR="0000001E" w:rsidRPr="005249AC" w:rsidTr="005E5915">
        <w:trPr>
          <w:trHeight w:val="36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noProof/>
                <w:sz w:val="22"/>
                <w:szCs w:val="22"/>
              </w:rPr>
            </w:pPr>
            <w:r w:rsidRPr="005249AC">
              <w:rPr>
                <w:rFonts w:cs="Times New Roman"/>
                <w:i/>
                <w:noProof/>
                <w:sz w:val="22"/>
                <w:szCs w:val="22"/>
              </w:rPr>
              <w:t>R. bonasus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12</w:t>
            </w:r>
          </w:p>
        </w:tc>
      </w:tr>
      <w:tr w:rsidR="0000001E" w:rsidRPr="005249AC" w:rsidTr="005E5915">
        <w:trPr>
          <w:trHeight w:val="38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noProof/>
                <w:sz w:val="22"/>
                <w:szCs w:val="22"/>
              </w:rPr>
            </w:pPr>
            <w:r w:rsidRPr="005249AC">
              <w:rPr>
                <w:rFonts w:cs="Times New Roman"/>
                <w:i/>
                <w:noProof/>
                <w:sz w:val="22"/>
                <w:szCs w:val="22"/>
              </w:rPr>
              <w:t>G. micrura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16</w:t>
            </w:r>
          </w:p>
        </w:tc>
      </w:tr>
      <w:tr w:rsidR="0000001E" w:rsidRPr="005249AC" w:rsidTr="005E5915">
        <w:trPr>
          <w:trHeight w:val="36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Entre grupos (Tubarões)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Seca x Chuvosa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I x II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I x III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II x III</w:t>
            </w:r>
          </w:p>
        </w:tc>
      </w:tr>
      <w:tr w:rsidR="0000001E" w:rsidRPr="005249AC" w:rsidTr="005E5915">
        <w:trPr>
          <w:trHeight w:val="38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Dissimilaridade média (%)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68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67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74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64</w:t>
            </w:r>
          </w:p>
        </w:tc>
      </w:tr>
      <w:tr w:rsidR="0000001E" w:rsidRPr="005249AC" w:rsidTr="005E5915">
        <w:trPr>
          <w:trHeight w:val="36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 xml:space="preserve">Espécies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Contribuição%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</w:tc>
      </w:tr>
      <w:tr w:rsidR="0000001E" w:rsidRPr="005249AC" w:rsidTr="005E5915">
        <w:trPr>
          <w:trHeight w:val="38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noProof/>
                <w:sz w:val="22"/>
                <w:szCs w:val="22"/>
              </w:rPr>
            </w:pPr>
            <w:r w:rsidRPr="005249AC">
              <w:rPr>
                <w:rFonts w:cs="Times New Roman"/>
                <w:i/>
                <w:noProof/>
                <w:sz w:val="22"/>
                <w:szCs w:val="22"/>
              </w:rPr>
              <w:t>R. porosus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23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29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25</w:t>
            </w:r>
          </w:p>
        </w:tc>
      </w:tr>
      <w:tr w:rsidR="0000001E" w:rsidRPr="005249AC" w:rsidTr="005E5915">
        <w:trPr>
          <w:trHeight w:val="36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noProof/>
                <w:sz w:val="22"/>
                <w:szCs w:val="22"/>
              </w:rPr>
            </w:pPr>
            <w:r w:rsidRPr="005249AC">
              <w:rPr>
                <w:rFonts w:cs="Times New Roman"/>
                <w:i/>
                <w:noProof/>
                <w:sz w:val="22"/>
                <w:szCs w:val="22"/>
              </w:rPr>
              <w:t>S. mokarran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22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19</w:t>
            </w:r>
          </w:p>
        </w:tc>
      </w:tr>
      <w:tr w:rsidR="0000001E" w:rsidRPr="005249AC" w:rsidTr="005E5915">
        <w:trPr>
          <w:trHeight w:val="36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noProof/>
                <w:sz w:val="22"/>
                <w:szCs w:val="22"/>
              </w:rPr>
            </w:pPr>
            <w:r w:rsidRPr="005249AC">
              <w:rPr>
                <w:rFonts w:cs="Times New Roman"/>
                <w:i/>
                <w:noProof/>
                <w:sz w:val="22"/>
                <w:szCs w:val="22"/>
              </w:rPr>
              <w:t>G. cirratum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19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17</w:t>
            </w:r>
          </w:p>
        </w:tc>
      </w:tr>
      <w:tr w:rsidR="0000001E" w:rsidRPr="005249AC" w:rsidTr="005E5915">
        <w:trPr>
          <w:trHeight w:val="380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i/>
                <w:noProof/>
                <w:sz w:val="22"/>
                <w:szCs w:val="22"/>
              </w:rPr>
            </w:pPr>
            <w:r w:rsidRPr="005249AC">
              <w:rPr>
                <w:rFonts w:cs="Times New Roman"/>
                <w:i/>
                <w:noProof/>
                <w:sz w:val="22"/>
                <w:szCs w:val="22"/>
              </w:rPr>
              <w:t>C. limbatus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1E" w:rsidRPr="005249AC" w:rsidRDefault="0000001E" w:rsidP="005E5915">
            <w:pPr>
              <w:pStyle w:val="PargrafodaLista1"/>
              <w:tabs>
                <w:tab w:val="left" w:pos="10065"/>
                <w:tab w:val="left" w:pos="11624"/>
              </w:tabs>
              <w:spacing w:line="480" w:lineRule="auto"/>
              <w:jc w:val="center"/>
              <w:rPr>
                <w:rFonts w:cs="Times New Roman"/>
                <w:noProof/>
                <w:sz w:val="22"/>
                <w:szCs w:val="22"/>
              </w:rPr>
            </w:pPr>
            <w:r w:rsidRPr="005249AC">
              <w:rPr>
                <w:rFonts w:cs="Times New Roman"/>
                <w:noProof/>
                <w:sz w:val="22"/>
                <w:szCs w:val="22"/>
              </w:rPr>
              <w:t>18</w:t>
            </w:r>
          </w:p>
        </w:tc>
      </w:tr>
    </w:tbl>
    <w:p w:rsidR="0000001E" w:rsidRDefault="0000001E">
      <w:bookmarkStart w:id="0" w:name="_GoBack"/>
      <w:bookmarkEnd w:id="0"/>
    </w:p>
    <w:sectPr w:rsidR="0000001E" w:rsidSect="00175F13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1E"/>
    <w:rsid w:val="0000001E"/>
    <w:rsid w:val="00175F13"/>
    <w:rsid w:val="003652B3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1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00001E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1E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00001E"/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Aragão</dc:creator>
  <cp:lastModifiedBy>Georgia Aragão</cp:lastModifiedBy>
  <cp:revision>1</cp:revision>
  <dcterms:created xsi:type="dcterms:W3CDTF">2018-11-05T13:42:00Z</dcterms:created>
  <dcterms:modified xsi:type="dcterms:W3CDTF">2018-11-05T13:43:00Z</dcterms:modified>
</cp:coreProperties>
</file>